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BE" w:rsidRDefault="006157BE" w:rsidP="006157BE">
      <w:pPr>
        <w:ind w:left="2160" w:firstLine="720"/>
        <w:rPr>
          <w:b/>
          <w:sz w:val="32"/>
          <w:u w:val="single"/>
        </w:rPr>
      </w:pPr>
      <w:r>
        <w:rPr>
          <w:b/>
          <w:sz w:val="32"/>
          <w:u w:val="single"/>
        </w:rPr>
        <w:t>BSE Redemption pay-in</w:t>
      </w:r>
      <w:r w:rsidRPr="007276E3">
        <w:rPr>
          <w:b/>
          <w:sz w:val="32"/>
          <w:u w:val="single"/>
        </w:rPr>
        <w:t xml:space="preserve"> from </w:t>
      </w:r>
      <w:r w:rsidRPr="006157BE">
        <w:rPr>
          <w:b/>
          <w:sz w:val="32"/>
          <w:u w:val="single"/>
        </w:rPr>
        <w:t>through easiest System</w:t>
      </w:r>
    </w:p>
    <w:p w:rsidR="00027378" w:rsidRDefault="00027378" w:rsidP="00027378"/>
    <w:p w:rsidR="00027378" w:rsidRPr="00FD7281" w:rsidRDefault="00027378" w:rsidP="00027378">
      <w:pPr>
        <w:rPr>
          <w:b/>
          <w:color w:val="002060"/>
        </w:rPr>
      </w:pPr>
      <w:r w:rsidRPr="00FD7281">
        <w:rPr>
          <w:b/>
          <w:color w:val="002060"/>
        </w:rPr>
        <w:t xml:space="preserve">Steps </w:t>
      </w:r>
      <w:r w:rsidR="006157BE" w:rsidRPr="00FD7281">
        <w:rPr>
          <w:b/>
          <w:color w:val="002060"/>
        </w:rPr>
        <w:t>to</w:t>
      </w:r>
      <w:r w:rsidRPr="00FD7281">
        <w:rPr>
          <w:b/>
          <w:color w:val="002060"/>
        </w:rPr>
        <w:t xml:space="preserve"> </w:t>
      </w:r>
      <w:r w:rsidR="006157BE" w:rsidRPr="006157BE">
        <w:rPr>
          <w:color w:val="002060"/>
          <w:sz w:val="24"/>
        </w:rPr>
        <w:t>BSE Redemption</w:t>
      </w:r>
      <w:r w:rsidR="006157BE">
        <w:rPr>
          <w:color w:val="002060"/>
          <w:sz w:val="24"/>
        </w:rPr>
        <w:t xml:space="preserve"> </w:t>
      </w:r>
      <w:r w:rsidRPr="00FD7281">
        <w:rPr>
          <w:b/>
          <w:color w:val="002060"/>
        </w:rPr>
        <w:t xml:space="preserve">for </w:t>
      </w:r>
      <w:r w:rsidR="00765507" w:rsidRPr="00FD7281">
        <w:rPr>
          <w:b/>
          <w:color w:val="002060"/>
        </w:rPr>
        <w:t>BO:</w:t>
      </w:r>
    </w:p>
    <w:p w:rsidR="00027378" w:rsidRPr="000823D4" w:rsidRDefault="00027378" w:rsidP="00027378">
      <w:pPr>
        <w:pStyle w:val="ListParagraph"/>
        <w:numPr>
          <w:ilvl w:val="0"/>
          <w:numId w:val="4"/>
        </w:numPr>
        <w:rPr>
          <w:color w:val="002060"/>
        </w:rPr>
      </w:pPr>
      <w:r w:rsidRPr="00FD7281">
        <w:rPr>
          <w:color w:val="002060"/>
          <w:sz w:val="24"/>
        </w:rPr>
        <w:t>Login to the easiest system using his EASIEST login details</w:t>
      </w:r>
    </w:p>
    <w:p w:rsidR="000823D4" w:rsidRPr="00765507" w:rsidRDefault="0095710B" w:rsidP="000823D4">
      <w:pPr>
        <w:pStyle w:val="ListParagraph"/>
        <w:numPr>
          <w:ilvl w:val="0"/>
          <w:numId w:val="4"/>
        </w:numPr>
        <w:rPr>
          <w:color w:val="002060"/>
        </w:rPr>
      </w:pPr>
      <w:hyperlink r:id="rId5" w:history="1">
        <w:r w:rsidR="000823D4" w:rsidRPr="00CF42C8">
          <w:rPr>
            <w:rStyle w:val="Hyperlink"/>
          </w:rPr>
          <w:t>https://web.cdslindia.com/myeasi/home/login</w:t>
        </w:r>
      </w:hyperlink>
      <w:r w:rsidR="000823D4">
        <w:rPr>
          <w:color w:val="002060"/>
        </w:rPr>
        <w:tab/>
      </w:r>
    </w:p>
    <w:p w:rsidR="00FD7281" w:rsidRPr="006157BE" w:rsidRDefault="00765507" w:rsidP="006157BE">
      <w:pPr>
        <w:pStyle w:val="ListParagraph"/>
        <w:numPr>
          <w:ilvl w:val="0"/>
          <w:numId w:val="4"/>
        </w:numPr>
        <w:rPr>
          <w:color w:val="002060"/>
        </w:rPr>
      </w:pPr>
      <w:r>
        <w:rPr>
          <w:color w:val="002060"/>
          <w:sz w:val="24"/>
        </w:rPr>
        <w:t>KEDIA BOID – 12087500-</w:t>
      </w:r>
      <w:r w:rsidR="006157BE">
        <w:rPr>
          <w:color w:val="002060"/>
          <w:sz w:val="24"/>
        </w:rPr>
        <w:t>00016494</w:t>
      </w:r>
    </w:p>
    <w:p w:rsidR="0033557D" w:rsidRPr="00027378" w:rsidRDefault="00B70FAC" w:rsidP="00027378">
      <w:pPr>
        <w:pStyle w:val="Heading2"/>
        <w:numPr>
          <w:ilvl w:val="0"/>
          <w:numId w:val="3"/>
        </w:numPr>
        <w:ind w:left="284" w:right="141"/>
        <w:rPr>
          <w:rFonts w:asciiTheme="minorHAnsi" w:eastAsiaTheme="minorHAnsi" w:hAnsiTheme="minorHAnsi" w:cstheme="minorBidi"/>
          <w:color w:val="002060"/>
          <w:sz w:val="24"/>
          <w:szCs w:val="22"/>
        </w:rPr>
      </w:pPr>
      <w:r w:rsidRPr="00027378">
        <w:rPr>
          <w:rFonts w:asciiTheme="minorHAnsi" w:eastAsiaTheme="minorHAnsi" w:hAnsiTheme="minorHAnsi" w:cstheme="minorBidi"/>
          <w:color w:val="002060"/>
          <w:sz w:val="24"/>
          <w:szCs w:val="22"/>
        </w:rPr>
        <w:t xml:space="preserve">BO has to login to the </w:t>
      </w:r>
      <w:r w:rsidR="0033557D" w:rsidRPr="00027378">
        <w:rPr>
          <w:rFonts w:asciiTheme="minorHAnsi" w:eastAsiaTheme="minorHAnsi" w:hAnsiTheme="minorHAnsi" w:cstheme="minorBidi"/>
          <w:color w:val="002060"/>
          <w:sz w:val="24"/>
          <w:szCs w:val="22"/>
        </w:rPr>
        <w:t xml:space="preserve">easiest system using his EASIEST login details </w:t>
      </w:r>
    </w:p>
    <w:p w:rsidR="0033557D" w:rsidRPr="00027378" w:rsidRDefault="0033557D" w:rsidP="00027378">
      <w:pPr>
        <w:pStyle w:val="ListParagraph"/>
        <w:numPr>
          <w:ilvl w:val="1"/>
          <w:numId w:val="3"/>
        </w:numPr>
        <w:ind w:left="567" w:right="141"/>
        <w:rPr>
          <w:color w:val="002060"/>
          <w:sz w:val="24"/>
        </w:rPr>
      </w:pPr>
      <w:r w:rsidRPr="00027378">
        <w:rPr>
          <w:color w:val="002060"/>
          <w:sz w:val="24"/>
        </w:rPr>
        <w:t xml:space="preserve">Visit to CDSL’s Website  : </w:t>
      </w:r>
      <w:hyperlink r:id="rId6" w:history="1">
        <w:r w:rsidRPr="00027378">
          <w:rPr>
            <w:rStyle w:val="Hyperlink"/>
            <w:color w:val="002060"/>
            <w:sz w:val="24"/>
          </w:rPr>
          <w:t>https://www.cdslindia.com/index.html</w:t>
        </w:r>
      </w:hyperlink>
    </w:p>
    <w:p w:rsidR="0033557D" w:rsidRPr="00027378" w:rsidRDefault="0033557D" w:rsidP="00027378">
      <w:pPr>
        <w:pStyle w:val="ListParagraph"/>
        <w:numPr>
          <w:ilvl w:val="1"/>
          <w:numId w:val="3"/>
        </w:numPr>
        <w:ind w:left="567" w:right="141"/>
        <w:rPr>
          <w:color w:val="002060"/>
          <w:sz w:val="24"/>
        </w:rPr>
      </w:pPr>
      <w:r w:rsidRPr="00027378">
        <w:rPr>
          <w:color w:val="002060"/>
          <w:sz w:val="24"/>
        </w:rPr>
        <w:t xml:space="preserve">Click on </w:t>
      </w:r>
      <w:r w:rsidRPr="00027378">
        <w:rPr>
          <w:b/>
          <w:color w:val="002060"/>
          <w:sz w:val="24"/>
          <w:highlight w:val="cyan"/>
        </w:rPr>
        <w:t>Login</w:t>
      </w:r>
      <w:r w:rsidRPr="00027378">
        <w:rPr>
          <w:color w:val="002060"/>
          <w:sz w:val="24"/>
        </w:rPr>
        <w:t xml:space="preserve"> Tab at the Top right end side</w:t>
      </w:r>
    </w:p>
    <w:p w:rsidR="0033557D" w:rsidRDefault="0033557D" w:rsidP="00027378">
      <w:pPr>
        <w:pStyle w:val="ListParagraph"/>
        <w:ind w:left="284" w:right="141"/>
      </w:pPr>
    </w:p>
    <w:p w:rsidR="0033557D" w:rsidRDefault="0033557D" w:rsidP="00027378">
      <w:pPr>
        <w:pStyle w:val="ListParagraph"/>
        <w:ind w:left="284"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7275195</wp:posOffset>
                </wp:positionH>
                <wp:positionV relativeFrom="paragraph">
                  <wp:posOffset>668655</wp:posOffset>
                </wp:positionV>
                <wp:extent cx="190500" cy="533400"/>
                <wp:effectExtent l="19050" t="19050" r="38100" b="19050"/>
                <wp:wrapNone/>
                <wp:docPr id="24" name="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33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4A1D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4" o:spid="_x0000_s1026" type="#_x0000_t68" style="position:absolute;margin-left:572.85pt;margin-top:52.65pt;width:1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" adj="3857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8F8CEFB" wp14:editId="670A049B">
            <wp:extent cx="8905875" cy="18859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49053" cy="1958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57D" w:rsidRPr="0033557D" w:rsidRDefault="0033557D" w:rsidP="00027378">
      <w:pPr>
        <w:pStyle w:val="ListParagraph"/>
        <w:ind w:left="284" w:right="141"/>
      </w:pPr>
    </w:p>
    <w:p w:rsidR="0033557D" w:rsidRDefault="0033557D" w:rsidP="00027378">
      <w:pPr>
        <w:ind w:left="284" w:right="141"/>
      </w:pPr>
    </w:p>
    <w:p w:rsidR="0033557D" w:rsidRPr="0033557D" w:rsidRDefault="0033557D" w:rsidP="00027378">
      <w:pPr>
        <w:ind w:left="284" w:right="141"/>
      </w:pPr>
      <w:r>
        <w:rPr>
          <w:noProof/>
        </w:rPr>
        <w:lastRenderedPageBreak/>
        <w:drawing>
          <wp:inline distT="0" distB="0" distL="0" distR="0" wp14:anchorId="0D0E3366" wp14:editId="3ADBE077">
            <wp:extent cx="8820150" cy="22383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2015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57D" w:rsidRDefault="0033557D" w:rsidP="00027378">
      <w:pPr>
        <w:ind w:left="284" w:right="141"/>
      </w:pPr>
    </w:p>
    <w:p w:rsidR="00027378" w:rsidRDefault="00027378" w:rsidP="00027378">
      <w:pPr>
        <w:ind w:left="284" w:right="141"/>
        <w:rPr>
          <w:color w:val="002060"/>
          <w:sz w:val="24"/>
        </w:rPr>
      </w:pPr>
    </w:p>
    <w:p w:rsidR="0033557D" w:rsidRPr="00027378" w:rsidRDefault="0033557D" w:rsidP="00027378">
      <w:pPr>
        <w:ind w:left="284" w:right="141"/>
        <w:rPr>
          <w:color w:val="002060"/>
          <w:sz w:val="24"/>
        </w:rPr>
      </w:pPr>
      <w:r w:rsidRPr="00027378">
        <w:rPr>
          <w:color w:val="002060"/>
          <w:sz w:val="24"/>
        </w:rPr>
        <w:t xml:space="preserve">Enter Easiest </w:t>
      </w:r>
      <w:r w:rsidRPr="00027378">
        <w:rPr>
          <w:color w:val="002060"/>
          <w:sz w:val="24"/>
          <w:highlight w:val="cyan"/>
        </w:rPr>
        <w:t>USER Name</w:t>
      </w:r>
      <w:r w:rsidRPr="00027378">
        <w:rPr>
          <w:color w:val="002060"/>
          <w:sz w:val="24"/>
        </w:rPr>
        <w:t xml:space="preserve"> and </w:t>
      </w:r>
      <w:r w:rsidRPr="00027378">
        <w:rPr>
          <w:b/>
          <w:color w:val="002060"/>
          <w:sz w:val="24"/>
          <w:highlight w:val="cyan"/>
        </w:rPr>
        <w:t>Password</w:t>
      </w:r>
      <w:bookmarkStart w:id="0" w:name="_GoBack"/>
      <w:bookmarkEnd w:id="0"/>
    </w:p>
    <w:p w:rsidR="0033557D" w:rsidRPr="0033557D" w:rsidRDefault="0033557D" w:rsidP="00027378">
      <w:pPr>
        <w:ind w:left="284" w:right="141"/>
      </w:pPr>
      <w:r>
        <w:rPr>
          <w:noProof/>
        </w:rPr>
        <w:lastRenderedPageBreak/>
        <w:drawing>
          <wp:inline distT="0" distB="0" distL="0" distR="0" wp14:anchorId="25F069E2" wp14:editId="394DBE6D">
            <wp:extent cx="9001125" cy="53340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142" b="4956"/>
                    <a:stretch/>
                  </pic:blipFill>
                  <pic:spPr bwMode="auto">
                    <a:xfrm>
                      <a:off x="0" y="0"/>
                      <a:ext cx="90011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57D" w:rsidRDefault="0033557D" w:rsidP="00027378">
      <w:pPr>
        <w:pStyle w:val="Heading2"/>
        <w:ind w:left="284" w:right="14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966AB" w:rsidRPr="00027378" w:rsidRDefault="0033557D" w:rsidP="00027378">
      <w:pPr>
        <w:pStyle w:val="Heading2"/>
        <w:numPr>
          <w:ilvl w:val="0"/>
          <w:numId w:val="3"/>
        </w:numPr>
        <w:ind w:left="284" w:right="141"/>
        <w:rPr>
          <w:rFonts w:asciiTheme="minorHAnsi" w:eastAsiaTheme="minorHAnsi" w:hAnsiTheme="minorHAnsi" w:cstheme="minorBidi"/>
          <w:color w:val="auto"/>
          <w:sz w:val="24"/>
          <w:szCs w:val="22"/>
        </w:rPr>
      </w:pPr>
      <w:r w:rsidRPr="00027378">
        <w:rPr>
          <w:rFonts w:asciiTheme="minorHAnsi" w:eastAsiaTheme="minorHAnsi" w:hAnsiTheme="minorHAnsi" w:cstheme="minorBidi"/>
          <w:color w:val="auto"/>
          <w:sz w:val="24"/>
          <w:szCs w:val="22"/>
        </w:rPr>
        <w:t>C</w:t>
      </w:r>
      <w:r w:rsidR="00E966AB" w:rsidRPr="00027378">
        <w:rPr>
          <w:rFonts w:asciiTheme="minorHAnsi" w:eastAsiaTheme="minorHAnsi" w:hAnsiTheme="minorHAnsi" w:cstheme="minorBidi"/>
          <w:color w:val="auto"/>
          <w:sz w:val="24"/>
          <w:szCs w:val="22"/>
        </w:rPr>
        <w:t>lick o</w:t>
      </w:r>
      <w:r w:rsidRPr="00027378">
        <w:rPr>
          <w:rFonts w:asciiTheme="minorHAnsi" w:eastAsiaTheme="minorHAnsi" w:hAnsiTheme="minorHAnsi" w:cstheme="minorBidi"/>
          <w:color w:val="auto"/>
          <w:sz w:val="24"/>
          <w:szCs w:val="22"/>
        </w:rPr>
        <w:t>n</w:t>
      </w:r>
      <w:r w:rsidR="00E966AB" w:rsidRPr="00027378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</w:t>
      </w:r>
      <w:r w:rsidR="006157BE">
        <w:rPr>
          <w:rFonts w:asciiTheme="minorHAnsi" w:eastAsiaTheme="minorHAnsi" w:hAnsiTheme="minorHAnsi" w:cstheme="minorBidi"/>
          <w:b/>
          <w:color w:val="auto"/>
          <w:sz w:val="24"/>
          <w:szCs w:val="22"/>
        </w:rPr>
        <w:t>Transaction</w:t>
      </w:r>
      <w:r w:rsidR="006157BE" w:rsidRPr="006157BE">
        <w:rPr>
          <w:rFonts w:asciiTheme="minorHAnsi" w:eastAsiaTheme="minorHAnsi" w:hAnsiTheme="minorHAnsi" w:cstheme="minorBidi"/>
          <w:b/>
          <w:color w:val="auto"/>
          <w:sz w:val="24"/>
          <w:szCs w:val="22"/>
        </w:rPr>
        <w:sym w:font="Wingdings" w:char="F0E0"/>
      </w:r>
      <w:r w:rsidR="006157BE">
        <w:rPr>
          <w:rFonts w:asciiTheme="minorHAnsi" w:eastAsiaTheme="minorHAnsi" w:hAnsiTheme="minorHAnsi" w:cstheme="minorBidi"/>
          <w:b/>
          <w:color w:val="auto"/>
          <w:sz w:val="24"/>
          <w:szCs w:val="22"/>
        </w:rPr>
        <w:t>setup</w:t>
      </w:r>
      <w:r w:rsidR="00E966AB" w:rsidRPr="00027378">
        <w:rPr>
          <w:rFonts w:asciiTheme="minorHAnsi" w:eastAsiaTheme="minorHAnsi" w:hAnsiTheme="minorHAnsi" w:cstheme="minorBidi"/>
          <w:b/>
          <w:color w:val="auto"/>
          <w:sz w:val="24"/>
          <w:szCs w:val="22"/>
        </w:rPr>
        <w:t xml:space="preserve"> menu</w:t>
      </w:r>
      <w:r w:rsidR="00E966AB" w:rsidRPr="00027378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</w:t>
      </w:r>
      <w:r w:rsidRPr="00027378">
        <w:rPr>
          <w:rFonts w:asciiTheme="minorHAnsi" w:eastAsiaTheme="minorHAnsi" w:hAnsiTheme="minorHAnsi" w:cstheme="minorBidi"/>
          <w:color w:val="auto"/>
          <w:sz w:val="24"/>
          <w:szCs w:val="22"/>
        </w:rPr>
        <w:t>in your</w:t>
      </w:r>
      <w:r w:rsidR="00E966AB" w:rsidRPr="00027378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Easiest login</w:t>
      </w:r>
      <w:r w:rsidR="00B70FAC" w:rsidRPr="00027378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</w:t>
      </w:r>
    </w:p>
    <w:p w:rsidR="0033557D" w:rsidRPr="0033557D" w:rsidRDefault="0033557D" w:rsidP="00027378">
      <w:pPr>
        <w:ind w:left="284" w:right="141"/>
      </w:pPr>
    </w:p>
    <w:p w:rsidR="00E966AB" w:rsidRDefault="006157BE" w:rsidP="00027378">
      <w:pPr>
        <w:ind w:left="284" w:right="141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8991600" cy="4162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7D" w:rsidRDefault="0033557D" w:rsidP="00027378">
      <w:pPr>
        <w:ind w:left="284" w:right="141"/>
        <w:rPr>
          <w:b/>
        </w:rPr>
      </w:pPr>
    </w:p>
    <w:p w:rsidR="0033557D" w:rsidRDefault="0033557D" w:rsidP="00027378">
      <w:pPr>
        <w:ind w:left="284" w:right="141"/>
        <w:rPr>
          <w:color w:val="002060"/>
          <w:sz w:val="24"/>
        </w:rPr>
      </w:pPr>
      <w:r w:rsidRPr="00027378">
        <w:rPr>
          <w:color w:val="002060"/>
          <w:sz w:val="24"/>
        </w:rPr>
        <w:t xml:space="preserve">Click on </w:t>
      </w:r>
      <w:r w:rsidR="006157BE">
        <w:rPr>
          <w:b/>
          <w:color w:val="002060"/>
          <w:sz w:val="24"/>
        </w:rPr>
        <w:t>bulk setup</w:t>
      </w:r>
      <w:r w:rsidRPr="00027378">
        <w:rPr>
          <w:b/>
          <w:color w:val="002060"/>
          <w:sz w:val="24"/>
        </w:rPr>
        <w:t xml:space="preserve"> </w:t>
      </w:r>
      <w:r w:rsidR="00027378" w:rsidRPr="00027378">
        <w:rPr>
          <w:color w:val="002060"/>
          <w:sz w:val="24"/>
        </w:rPr>
        <w:t xml:space="preserve">for </w:t>
      </w:r>
      <w:r w:rsidR="006157BE">
        <w:rPr>
          <w:color w:val="002060"/>
          <w:sz w:val="24"/>
        </w:rPr>
        <w:t>pay-in</w:t>
      </w:r>
      <w:r w:rsidR="006157BE" w:rsidRPr="006157BE">
        <w:rPr>
          <w:color w:val="002060"/>
          <w:sz w:val="24"/>
        </w:rPr>
        <w:sym w:font="Wingdings" w:char="F0E0"/>
      </w:r>
      <w:r w:rsidR="006157BE">
        <w:rPr>
          <w:color w:val="002060"/>
          <w:sz w:val="24"/>
        </w:rPr>
        <w:t>Settlement</w:t>
      </w:r>
    </w:p>
    <w:p w:rsidR="006157BE" w:rsidRDefault="006157BE" w:rsidP="006157BE">
      <w:pPr>
        <w:pStyle w:val="ListParagraph"/>
        <w:numPr>
          <w:ilvl w:val="0"/>
          <w:numId w:val="5"/>
        </w:numPr>
        <w:ind w:right="141"/>
        <w:rPr>
          <w:color w:val="002060"/>
          <w:sz w:val="24"/>
        </w:rPr>
      </w:pPr>
      <w:r>
        <w:rPr>
          <w:color w:val="002060"/>
          <w:sz w:val="24"/>
        </w:rPr>
        <w:t>Exchange</w:t>
      </w:r>
      <w:r w:rsidRPr="006157BE">
        <w:rPr>
          <w:color w:val="002060"/>
          <w:sz w:val="24"/>
        </w:rPr>
        <w:sym w:font="Wingdings" w:char="F0E0"/>
      </w:r>
      <w:r>
        <w:rPr>
          <w:color w:val="002060"/>
          <w:sz w:val="24"/>
        </w:rPr>
        <w:t>Bombay Stock Exchange</w:t>
      </w:r>
    </w:p>
    <w:p w:rsidR="006157BE" w:rsidRDefault="006157BE" w:rsidP="006157BE">
      <w:pPr>
        <w:pStyle w:val="ListParagraph"/>
        <w:numPr>
          <w:ilvl w:val="0"/>
          <w:numId w:val="5"/>
        </w:numPr>
        <w:ind w:right="141"/>
        <w:rPr>
          <w:color w:val="002060"/>
          <w:sz w:val="24"/>
        </w:rPr>
      </w:pPr>
      <w:r>
        <w:rPr>
          <w:color w:val="002060"/>
          <w:sz w:val="24"/>
        </w:rPr>
        <w:t>Market Type</w:t>
      </w:r>
      <w:r w:rsidRPr="006157BE">
        <w:rPr>
          <w:color w:val="002060"/>
          <w:sz w:val="24"/>
        </w:rPr>
        <w:sym w:font="Wingdings" w:char="F0E0"/>
      </w:r>
      <w:r>
        <w:rPr>
          <w:color w:val="002060"/>
          <w:sz w:val="24"/>
        </w:rPr>
        <w:t>MF Repurchase</w:t>
      </w:r>
    </w:p>
    <w:p w:rsidR="006157BE" w:rsidRDefault="006157BE" w:rsidP="006157BE">
      <w:pPr>
        <w:pStyle w:val="ListParagraph"/>
        <w:numPr>
          <w:ilvl w:val="0"/>
          <w:numId w:val="5"/>
        </w:numPr>
        <w:ind w:right="141"/>
        <w:rPr>
          <w:color w:val="002060"/>
          <w:sz w:val="24"/>
        </w:rPr>
      </w:pPr>
      <w:r>
        <w:rPr>
          <w:color w:val="002060"/>
          <w:sz w:val="24"/>
        </w:rPr>
        <w:t>Settlement ID as per Redemption date</w:t>
      </w:r>
    </w:p>
    <w:p w:rsidR="006157BE" w:rsidRDefault="006157BE" w:rsidP="006157BE">
      <w:pPr>
        <w:pStyle w:val="ListParagraph"/>
        <w:numPr>
          <w:ilvl w:val="0"/>
          <w:numId w:val="5"/>
        </w:numPr>
        <w:ind w:right="141"/>
        <w:rPr>
          <w:color w:val="002060"/>
          <w:sz w:val="24"/>
        </w:rPr>
      </w:pPr>
      <w:r>
        <w:rPr>
          <w:color w:val="002060"/>
          <w:sz w:val="24"/>
        </w:rPr>
        <w:t>CM ID</w:t>
      </w:r>
      <w:r w:rsidRPr="006157BE">
        <w:rPr>
          <w:color w:val="002060"/>
          <w:sz w:val="24"/>
        </w:rPr>
        <w:sym w:font="Wingdings" w:char="F0E0"/>
      </w:r>
      <w:r>
        <w:rPr>
          <w:color w:val="002060"/>
          <w:sz w:val="24"/>
        </w:rPr>
        <w:t>6713</w:t>
      </w:r>
    </w:p>
    <w:p w:rsidR="006157BE" w:rsidRPr="006157BE" w:rsidRDefault="006157BE" w:rsidP="006157BE">
      <w:pPr>
        <w:pStyle w:val="ListParagraph"/>
        <w:numPr>
          <w:ilvl w:val="0"/>
          <w:numId w:val="5"/>
        </w:numPr>
        <w:ind w:right="141"/>
        <w:rPr>
          <w:color w:val="002060"/>
          <w:sz w:val="24"/>
        </w:rPr>
      </w:pPr>
      <w:r w:rsidRPr="006157BE">
        <w:rPr>
          <w:color w:val="002060"/>
          <w:sz w:val="24"/>
        </w:rPr>
        <w:t>Entity Identifier</w:t>
      </w:r>
      <w:r w:rsidRPr="006157BE">
        <w:rPr>
          <w:color w:val="002060"/>
          <w:sz w:val="24"/>
        </w:rPr>
        <w:sym w:font="Wingdings" w:char="F0E0"/>
      </w:r>
      <w:r w:rsidRPr="006157BE">
        <w:rPr>
          <w:color w:val="002060"/>
          <w:sz w:val="24"/>
        </w:rPr>
        <w:t>TM</w:t>
      </w:r>
    </w:p>
    <w:p w:rsidR="00E966AB" w:rsidRDefault="006157BE" w:rsidP="006157BE">
      <w:pPr>
        <w:ind w:left="284" w:right="141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8991600" cy="1895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11" w:rsidRPr="006157BE" w:rsidRDefault="0033557D" w:rsidP="006157BE">
      <w:pPr>
        <w:pStyle w:val="ListParagraph"/>
        <w:numPr>
          <w:ilvl w:val="0"/>
          <w:numId w:val="3"/>
        </w:numPr>
        <w:ind w:left="284" w:right="141"/>
        <w:rPr>
          <w:b/>
        </w:rPr>
      </w:pPr>
      <w:r w:rsidRPr="00EB6855">
        <w:rPr>
          <w:b/>
        </w:rPr>
        <w:t>Click on Add</w:t>
      </w:r>
      <w:r w:rsidR="00BB545D">
        <w:rPr>
          <w:b/>
        </w:rPr>
        <w:t xml:space="preserve"> </w:t>
      </w:r>
      <w:r w:rsidR="00896CA1">
        <w:rPr>
          <w:b/>
        </w:rPr>
        <w:t>(+)</w:t>
      </w:r>
      <w:r w:rsidRPr="00EB6855">
        <w:rPr>
          <w:b/>
        </w:rPr>
        <w:t xml:space="preserve"> Button.  </w:t>
      </w:r>
    </w:p>
    <w:p w:rsidR="00C83AA5" w:rsidRDefault="0033557D" w:rsidP="002F42B4">
      <w:pPr>
        <w:pStyle w:val="ListParagraph"/>
        <w:numPr>
          <w:ilvl w:val="0"/>
          <w:numId w:val="3"/>
        </w:numPr>
        <w:ind w:left="284" w:right="141"/>
        <w:rPr>
          <w:b/>
        </w:rPr>
      </w:pPr>
      <w:r w:rsidRPr="006157BE">
        <w:rPr>
          <w:b/>
        </w:rPr>
        <w:t xml:space="preserve">Provide </w:t>
      </w:r>
      <w:r w:rsidR="00E966AB" w:rsidRPr="006157BE">
        <w:rPr>
          <w:b/>
        </w:rPr>
        <w:t xml:space="preserve">ISIN </w:t>
      </w:r>
      <w:r w:rsidRPr="006157BE">
        <w:rPr>
          <w:b/>
        </w:rPr>
        <w:t xml:space="preserve">details </w:t>
      </w:r>
      <w:r w:rsidR="00E966AB" w:rsidRPr="006157BE">
        <w:rPr>
          <w:b/>
        </w:rPr>
        <w:t xml:space="preserve">and </w:t>
      </w:r>
      <w:r w:rsidRPr="006157BE">
        <w:rPr>
          <w:b/>
        </w:rPr>
        <w:t>Pledge quantity and Value &amp; Click on OK</w:t>
      </w:r>
      <w:r w:rsidR="00E966AB" w:rsidRPr="006157BE">
        <w:rPr>
          <w:b/>
        </w:rPr>
        <w:t xml:space="preserve"> </w:t>
      </w:r>
    </w:p>
    <w:p w:rsidR="0095710B" w:rsidRPr="0095710B" w:rsidRDefault="0095710B" w:rsidP="002F42B4">
      <w:pPr>
        <w:pStyle w:val="ListParagraph"/>
        <w:numPr>
          <w:ilvl w:val="0"/>
          <w:numId w:val="3"/>
        </w:numPr>
        <w:ind w:left="284" w:right="141"/>
        <w:rPr>
          <w:b/>
        </w:rPr>
      </w:pPr>
      <w:r>
        <w:rPr>
          <w:b/>
        </w:rPr>
        <w:t>Submit</w:t>
      </w:r>
      <w:r w:rsidRPr="0095710B">
        <w:rPr>
          <w:b/>
        </w:rPr>
        <w:sym w:font="Wingdings" w:char="F0E0"/>
      </w:r>
      <w:r>
        <w:rPr>
          <w:b/>
        </w:rPr>
        <w:t>Click on verify</w:t>
      </w:r>
      <w:r w:rsidRPr="0095710B">
        <w:rPr>
          <w:b/>
        </w:rPr>
        <w:sym w:font="Wingdings" w:char="F0E0"/>
      </w:r>
      <w:r>
        <w:rPr>
          <w:b/>
        </w:rPr>
        <w:t>enter PIN and verify</w:t>
      </w:r>
    </w:p>
    <w:p w:rsidR="0095710B" w:rsidRDefault="0095710B" w:rsidP="0095710B">
      <w:pPr>
        <w:ind w:left="360" w:right="141"/>
        <w:rPr>
          <w:b/>
        </w:rPr>
      </w:pPr>
      <w:r>
        <w:rPr>
          <w:noProof/>
        </w:rPr>
        <w:drawing>
          <wp:inline distT="0" distB="0" distL="0" distR="0">
            <wp:extent cx="9001125" cy="34575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0B" w:rsidRDefault="0095710B" w:rsidP="0095710B">
      <w:pPr>
        <w:ind w:left="360" w:right="141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8991600" cy="17621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0B" w:rsidRPr="0095710B" w:rsidRDefault="0095710B" w:rsidP="0095710B">
      <w:pPr>
        <w:ind w:left="360" w:right="141"/>
        <w:rPr>
          <w:b/>
        </w:rPr>
      </w:pPr>
      <w:r>
        <w:rPr>
          <w:b/>
          <w:noProof/>
        </w:rPr>
        <w:drawing>
          <wp:inline distT="0" distB="0" distL="0" distR="0">
            <wp:extent cx="8839200" cy="16192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10B" w:rsidRPr="0095710B" w:rsidSect="0033557D">
      <w:pgSz w:w="15840" w:h="12240" w:orient="landscape"/>
      <w:pgMar w:top="1440" w:right="672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9D"/>
    <w:multiLevelType w:val="hybridMultilevel"/>
    <w:tmpl w:val="61AA21F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7F7FBE"/>
    <w:multiLevelType w:val="hybridMultilevel"/>
    <w:tmpl w:val="4DDA0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19C0"/>
    <w:multiLevelType w:val="hybridMultilevel"/>
    <w:tmpl w:val="3E28D8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E1DD6"/>
    <w:multiLevelType w:val="hybridMultilevel"/>
    <w:tmpl w:val="793C70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38C7"/>
    <w:multiLevelType w:val="hybridMultilevel"/>
    <w:tmpl w:val="F6ACC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AB"/>
    <w:rsid w:val="00027378"/>
    <w:rsid w:val="000823D4"/>
    <w:rsid w:val="00200E11"/>
    <w:rsid w:val="00311DCB"/>
    <w:rsid w:val="0033557D"/>
    <w:rsid w:val="00363567"/>
    <w:rsid w:val="00384F86"/>
    <w:rsid w:val="006157BE"/>
    <w:rsid w:val="00765507"/>
    <w:rsid w:val="00841451"/>
    <w:rsid w:val="00896CA1"/>
    <w:rsid w:val="0095710B"/>
    <w:rsid w:val="00987B00"/>
    <w:rsid w:val="00B70FAC"/>
    <w:rsid w:val="00BB545D"/>
    <w:rsid w:val="00C83AA5"/>
    <w:rsid w:val="00C929FB"/>
    <w:rsid w:val="00DB35BA"/>
    <w:rsid w:val="00DE47DA"/>
    <w:rsid w:val="00E966AB"/>
    <w:rsid w:val="00EB6855"/>
    <w:rsid w:val="00ED0962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33BF"/>
  <w15:chartTrackingRefBased/>
  <w15:docId w15:val="{CDA5BD70-D060-4A79-BE09-37BAAC6A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0F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35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35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dslindia.com/index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eb.cdslindia.com/myeasi/home/logi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Depository Services India LTD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Dhiraj Shetty /IT/L PAREL</dc:creator>
  <cp:keywords/>
  <dc:description/>
  <cp:lastModifiedBy>DP</cp:lastModifiedBy>
  <cp:revision>2</cp:revision>
  <dcterms:created xsi:type="dcterms:W3CDTF">2023-07-28T05:57:00Z</dcterms:created>
  <dcterms:modified xsi:type="dcterms:W3CDTF">2023-07-28T05:57:00Z</dcterms:modified>
</cp:coreProperties>
</file>